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hint="eastAsia" w:ascii="黑体" w:hAnsi="黑体" w:eastAsia="黑体" w:cs="宋体"/>
          <w:color w:val="222222"/>
          <w:spacing w:val="15"/>
          <w:kern w:val="0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222222"/>
          <w:spacing w:val="15"/>
          <w:kern w:val="0"/>
          <w:szCs w:val="44"/>
        </w:rPr>
        <w:t>附件</w:t>
      </w:r>
    </w:p>
    <w:p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宋体" w:hAnsi="宋体" w:eastAsia="宋体" w:cs="宋体"/>
          <w:color w:val="222222"/>
          <w:kern w:val="0"/>
          <w:sz w:val="18"/>
          <w:szCs w:val="18"/>
        </w:rPr>
      </w:pPr>
      <w:r>
        <w:rPr>
          <w:rFonts w:hint="eastAsia" w:ascii="方正小标宋简体" w:hAnsi="宋体" w:eastAsia="方正小标宋简体" w:cs="宋体"/>
          <w:color w:val="222222"/>
          <w:spacing w:val="15"/>
          <w:kern w:val="0"/>
          <w:sz w:val="44"/>
          <w:szCs w:val="44"/>
        </w:rPr>
        <w:t>湖南科技学院作息时间表</w:t>
      </w:r>
    </w:p>
    <w:tbl>
      <w:tblPr>
        <w:tblStyle w:val="3"/>
        <w:tblW w:w="854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2920"/>
        <w:gridCol w:w="293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tblCellSpacing w:w="0" w:type="dxa"/>
        </w:trPr>
        <w:tc>
          <w:tcPr>
            <w:tcW w:w="2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ind w:firstLine="1680" w:firstLineChars="700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间</w:t>
            </w:r>
          </w:p>
          <w:p>
            <w:pPr>
              <w:widowControl/>
              <w:spacing w:line="345" w:lineRule="atLeas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目</w:t>
            </w:r>
          </w:p>
        </w:tc>
        <w:tc>
          <w:tcPr>
            <w:tcW w:w="2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春 秋 冬 季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spacing w:val="-15"/>
                <w:kern w:val="0"/>
                <w:sz w:val="24"/>
                <w:szCs w:val="24"/>
              </w:rPr>
              <w:t>1月1日—4月30日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spacing w:val="-15"/>
                <w:kern w:val="0"/>
                <w:sz w:val="24"/>
                <w:szCs w:val="24"/>
              </w:rPr>
              <w:t>10月1日—12月31日</w:t>
            </w:r>
          </w:p>
        </w:tc>
        <w:tc>
          <w:tcPr>
            <w:tcW w:w="2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 xml:space="preserve">夏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 xml:space="preserve"> 季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spacing w:val="-15"/>
                <w:kern w:val="0"/>
                <w:sz w:val="24"/>
                <w:szCs w:val="24"/>
              </w:rPr>
              <w:t>5月1日—9月30日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床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6:30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6:00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早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锻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炼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6:40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6:10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早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餐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7:10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6:50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早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读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7:40—8:10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7:30—8:00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第一节课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8:20—9:05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8:10—8:55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第二节课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9:15—10:00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9:05—9:50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第三节课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10:20—11:05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10:10—10:55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第四节课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11:15—12:00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11:05—11:50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午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餐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12:00—12:30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11:50—12:20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午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休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12:30—14:20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12:20—14:35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预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铃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14:20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14:35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第五节课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14:30—15:15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14:45—15:30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第六节课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15:25—16:10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15:40—16:25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第七节课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16:25—17:10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16:40—17:25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第八节课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17:20—18:05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17:35—18:20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晚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餐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18:05—18:35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18:20—18:50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自由活动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18:35—19:00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18:50—19:20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预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铃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19:00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19:20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第九节课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19:10—19:55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19:30—20:15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第十节课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20:05—20:50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20:25—21:10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第十一节课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21:00—21:45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21:20—22:05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2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222222"/>
                <w:kern w:val="0"/>
                <w:sz w:val="24"/>
                <w:szCs w:val="24"/>
              </w:rPr>
              <w:t>熄灯就寝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jc w:val="left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23:00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45" w:lineRule="atLeast"/>
              <w:ind w:firstLine="240"/>
              <w:rPr>
                <w:rFonts w:ascii="宋体" w:hAnsi="宋体" w:eastAsia="宋体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23:00</w:t>
            </w:r>
          </w:p>
        </w:tc>
      </w:tr>
    </w:tbl>
    <w:p>
      <w:pPr>
        <w:widowControl/>
        <w:shd w:val="clear" w:color="auto" w:fill="FFFFFF"/>
        <w:spacing w:line="270" w:lineRule="atLeast"/>
        <w:jc w:val="left"/>
        <w:rPr>
          <w:rFonts w:ascii="宋体" w:hAnsi="宋体" w:eastAsia="宋体" w:cs="宋体"/>
          <w:b/>
          <w:bCs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270" w:lineRule="atLeast"/>
        <w:jc w:val="left"/>
        <w:rPr>
          <w:rFonts w:ascii="宋体" w:hAnsi="宋体" w:eastAsia="宋体" w:cs="宋体"/>
          <w:color w:val="222222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备注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：</w:t>
      </w:r>
      <w:r>
        <w:rPr>
          <w:rFonts w:hint="eastAsia" w:hAnsi="宋体" w:cs="宋体"/>
          <w:color w:val="222222"/>
          <w:kern w:val="0"/>
          <w:sz w:val="24"/>
          <w:szCs w:val="24"/>
        </w:rPr>
        <w:t>1.实行每天11课时制，每节课为45分钟。</w:t>
      </w:r>
    </w:p>
    <w:p>
      <w:pPr>
        <w:widowControl/>
        <w:shd w:val="clear" w:color="auto" w:fill="FFFFFF"/>
        <w:spacing w:line="270" w:lineRule="atLeast"/>
        <w:ind w:firstLine="720"/>
        <w:jc w:val="left"/>
        <w:rPr>
          <w:rFonts w:ascii="宋体" w:hAnsi="宋体" w:eastAsia="宋体" w:cs="宋体"/>
          <w:color w:val="222222"/>
          <w:kern w:val="0"/>
          <w:sz w:val="18"/>
          <w:szCs w:val="18"/>
        </w:rPr>
      </w:pPr>
      <w:r>
        <w:rPr>
          <w:rFonts w:hint="eastAsia" w:hAnsi="宋体" w:cs="宋体"/>
          <w:color w:val="222222"/>
          <w:kern w:val="0"/>
          <w:sz w:val="24"/>
          <w:szCs w:val="24"/>
        </w:rPr>
        <w:t>2.机关处室、教辅单位人员上班时间为：春秋冬季上午8:20-12:00，下午14:30-18:00；夏季上午8:10-11:50，下午14:45-18:20。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B6"/>
    <w:rsid w:val="006957AE"/>
    <w:rsid w:val="007372B6"/>
    <w:rsid w:val="2901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112</Words>
  <Characters>643</Characters>
  <Lines>5</Lines>
  <Paragraphs>1</Paragraphs>
  <TotalTime>1</TotalTime>
  <ScaleCrop>false</ScaleCrop>
  <LinksUpToDate>false</LinksUpToDate>
  <CharactersWithSpaces>754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2018-03-06T02:49:00Z</dcterms:created>
  <dc:creator>微软用户</dc:creator>
  <cp:lastModifiedBy>鹭鹭妈</cp:lastModifiedBy>
  <dcterms:modified xsi:type="dcterms:W3CDTF">2018-09-02T00:36:45Z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