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4F" w:rsidRPr="004B534F" w:rsidRDefault="004B534F" w:rsidP="0088431D">
      <w:pPr>
        <w:spacing w:line="440" w:lineRule="exact"/>
        <w:jc w:val="center"/>
        <w:rPr>
          <w:rFonts w:ascii="楷体_GB2312" w:eastAsia="楷体_GB2312" w:hAnsi="Times New Roman" w:cs="Times New Roman"/>
          <w:b/>
          <w:sz w:val="30"/>
          <w:szCs w:val="30"/>
        </w:rPr>
      </w:pPr>
      <w:r w:rsidRPr="004B534F">
        <w:rPr>
          <w:rFonts w:ascii="楷体_GB2312" w:eastAsia="楷体_GB2312" w:hAnsi="Times New Roman" w:cs="Times New Roman" w:hint="eastAsia"/>
          <w:b/>
          <w:sz w:val="30"/>
          <w:szCs w:val="30"/>
        </w:rPr>
        <w:t>2018</w:t>
      </w:r>
      <w:r w:rsidRPr="004B534F">
        <w:rPr>
          <w:rFonts w:ascii="楷体_GB2312" w:eastAsia="楷体_GB2312" w:hAnsi="Times New Roman" w:cs="Times New Roman" w:hint="eastAsia"/>
          <w:b/>
          <w:sz w:val="28"/>
          <w:szCs w:val="28"/>
        </w:rPr>
        <w:t>—</w:t>
      </w:r>
      <w:r w:rsidRPr="004B534F">
        <w:rPr>
          <w:rFonts w:ascii="楷体_GB2312" w:eastAsia="楷体_GB2312" w:hAnsi="Times New Roman" w:cs="Times New Roman" w:hint="eastAsia"/>
          <w:b/>
          <w:sz w:val="30"/>
          <w:szCs w:val="30"/>
        </w:rPr>
        <w:t>2019学年第一学期</w:t>
      </w:r>
    </w:p>
    <w:p w:rsidR="004B534F" w:rsidRPr="004B534F" w:rsidRDefault="004B534F" w:rsidP="004B534F">
      <w:pPr>
        <w:tabs>
          <w:tab w:val="center" w:pos="7759"/>
          <w:tab w:val="left" w:pos="11726"/>
        </w:tabs>
        <w:spacing w:line="440" w:lineRule="exact"/>
        <w:jc w:val="center"/>
        <w:rPr>
          <w:rFonts w:ascii="Times New Roman" w:eastAsia="黑体" w:hAnsi="Times New Roman" w:cs="Times New Roman"/>
          <w:sz w:val="44"/>
          <w:szCs w:val="44"/>
        </w:rPr>
      </w:pPr>
      <w:r w:rsidRPr="004B534F">
        <w:rPr>
          <w:rFonts w:ascii="Times New Roman" w:eastAsia="黑体" w:hAnsi="Times New Roman" w:cs="Times New Roman" w:hint="eastAsia"/>
          <w:sz w:val="44"/>
          <w:szCs w:val="44"/>
        </w:rPr>
        <w:t>第</w:t>
      </w:r>
      <w:r w:rsidRPr="004B534F">
        <w:rPr>
          <w:rFonts w:ascii="Times New Roman" w:eastAsia="黑体" w:hAnsi="Times New Roman" w:cs="Times New Roman" w:hint="eastAsia"/>
          <w:sz w:val="44"/>
          <w:szCs w:val="44"/>
          <w:u w:val="single"/>
        </w:rPr>
        <w:t xml:space="preserve"> </w:t>
      </w:r>
      <w:r w:rsidR="00C068EA">
        <w:rPr>
          <w:rFonts w:ascii="Times New Roman" w:eastAsia="黑体" w:hAnsi="Times New Roman" w:cs="Times New Roman" w:hint="eastAsia"/>
          <w:sz w:val="44"/>
          <w:szCs w:val="44"/>
          <w:u w:val="single"/>
        </w:rPr>
        <w:t>十</w:t>
      </w:r>
      <w:r w:rsidR="00471AEC">
        <w:rPr>
          <w:rFonts w:ascii="Times New Roman" w:eastAsia="黑体" w:hAnsi="Times New Roman" w:cs="Times New Roman" w:hint="eastAsia"/>
          <w:sz w:val="44"/>
          <w:szCs w:val="44"/>
          <w:u w:val="single"/>
        </w:rPr>
        <w:t>三</w:t>
      </w:r>
      <w:r w:rsidRPr="004B534F">
        <w:rPr>
          <w:rFonts w:ascii="Times New Roman" w:eastAsia="黑体" w:hAnsi="Times New Roman" w:cs="Times New Roman" w:hint="eastAsia"/>
          <w:sz w:val="44"/>
          <w:szCs w:val="44"/>
          <w:u w:val="single"/>
        </w:rPr>
        <w:t xml:space="preserve"> </w:t>
      </w:r>
      <w:r w:rsidRPr="004B534F">
        <w:rPr>
          <w:rFonts w:ascii="Times New Roman" w:eastAsia="黑体" w:hAnsi="Times New Roman" w:cs="Times New Roman" w:hint="eastAsia"/>
          <w:sz w:val="44"/>
          <w:szCs w:val="44"/>
        </w:rPr>
        <w:t>周重要工作</w:t>
      </w:r>
      <w:r w:rsidRPr="004B534F">
        <w:rPr>
          <w:rFonts w:ascii="Times New Roman" w:eastAsia="黑体" w:hAnsi="Times New Roman" w:cs="Times New Roman" w:hint="eastAsia"/>
          <w:sz w:val="44"/>
          <w:szCs w:val="44"/>
        </w:rPr>
        <w:t>(</w:t>
      </w:r>
      <w:r w:rsidRPr="004B534F">
        <w:rPr>
          <w:rFonts w:ascii="Times New Roman" w:eastAsia="黑体" w:hAnsi="Times New Roman" w:cs="Times New Roman" w:hint="eastAsia"/>
          <w:sz w:val="44"/>
          <w:szCs w:val="44"/>
        </w:rPr>
        <w:t>会议</w:t>
      </w:r>
      <w:r w:rsidRPr="004B534F">
        <w:rPr>
          <w:rFonts w:ascii="Times New Roman" w:eastAsia="黑体" w:hAnsi="Times New Roman" w:cs="Times New Roman" w:hint="eastAsia"/>
          <w:sz w:val="44"/>
          <w:szCs w:val="44"/>
        </w:rPr>
        <w:t>)</w:t>
      </w:r>
      <w:r w:rsidRPr="004B534F">
        <w:rPr>
          <w:rFonts w:ascii="Times New Roman" w:eastAsia="黑体" w:hAnsi="Times New Roman" w:cs="Times New Roman" w:hint="eastAsia"/>
          <w:sz w:val="44"/>
          <w:szCs w:val="44"/>
        </w:rPr>
        <w:t>安排</w:t>
      </w:r>
    </w:p>
    <w:p w:rsidR="00A4291B" w:rsidRDefault="004B534F" w:rsidP="004B534F">
      <w:pPr>
        <w:jc w:val="center"/>
        <w:rPr>
          <w:rFonts w:ascii="宋体" w:eastAsia="宋体" w:hAnsi="宋体" w:cs="宋体"/>
          <w:b/>
          <w:bCs/>
          <w:sz w:val="30"/>
          <w:szCs w:val="30"/>
        </w:rPr>
      </w:pPr>
      <w:r w:rsidRPr="004B534F">
        <w:rPr>
          <w:rFonts w:ascii="宋体" w:eastAsia="宋体" w:hAnsi="宋体" w:cs="宋体" w:hint="eastAsia"/>
          <w:b/>
          <w:bCs/>
          <w:sz w:val="30"/>
          <w:szCs w:val="30"/>
        </w:rPr>
        <w:t>（</w:t>
      </w:r>
      <w:r w:rsidR="00C068EA">
        <w:rPr>
          <w:rFonts w:ascii="宋体" w:eastAsia="宋体" w:hAnsi="宋体" w:cs="宋体" w:hint="eastAsia"/>
          <w:b/>
          <w:bCs/>
          <w:sz w:val="30"/>
          <w:szCs w:val="30"/>
        </w:rPr>
        <w:t xml:space="preserve"> 11</w:t>
      </w:r>
      <w:r w:rsidRPr="004B534F">
        <w:rPr>
          <w:rFonts w:ascii="宋体" w:eastAsia="宋体" w:hAnsi="宋体" w:cs="宋体" w:hint="eastAsia"/>
          <w:b/>
          <w:bCs/>
          <w:sz w:val="30"/>
          <w:szCs w:val="30"/>
        </w:rPr>
        <w:t xml:space="preserve"> 月 </w:t>
      </w:r>
      <w:r w:rsidR="00471AEC">
        <w:rPr>
          <w:rFonts w:ascii="宋体" w:eastAsia="宋体" w:hAnsi="宋体" w:cs="宋体" w:hint="eastAsia"/>
          <w:b/>
          <w:bCs/>
          <w:sz w:val="30"/>
          <w:szCs w:val="30"/>
        </w:rPr>
        <w:t>26</w:t>
      </w:r>
      <w:r w:rsidRPr="004B534F">
        <w:rPr>
          <w:rFonts w:ascii="宋体" w:eastAsia="宋体" w:hAnsi="宋体" w:cs="宋体" w:hint="eastAsia"/>
          <w:b/>
          <w:bCs/>
          <w:sz w:val="30"/>
          <w:szCs w:val="30"/>
        </w:rPr>
        <w:t xml:space="preserve"> 日— </w:t>
      </w:r>
      <w:r w:rsidR="00471AEC">
        <w:rPr>
          <w:rFonts w:ascii="宋体" w:eastAsia="宋体" w:hAnsi="宋体" w:cs="宋体" w:hint="eastAsia"/>
          <w:b/>
          <w:bCs/>
          <w:sz w:val="30"/>
          <w:szCs w:val="30"/>
        </w:rPr>
        <w:t>12</w:t>
      </w:r>
      <w:r w:rsidRPr="004B534F">
        <w:rPr>
          <w:rFonts w:ascii="宋体" w:eastAsia="宋体" w:hAnsi="宋体" w:cs="宋体" w:hint="eastAsia"/>
          <w:b/>
          <w:bCs/>
          <w:sz w:val="30"/>
          <w:szCs w:val="30"/>
        </w:rPr>
        <w:t xml:space="preserve"> 月 </w:t>
      </w:r>
      <w:r w:rsidR="00471AEC">
        <w:rPr>
          <w:rFonts w:ascii="宋体" w:eastAsia="宋体" w:hAnsi="宋体" w:cs="宋体" w:hint="eastAsia"/>
          <w:b/>
          <w:bCs/>
          <w:sz w:val="30"/>
          <w:szCs w:val="30"/>
        </w:rPr>
        <w:t>2</w:t>
      </w:r>
      <w:r w:rsidRPr="004B534F">
        <w:rPr>
          <w:rFonts w:ascii="宋体" w:eastAsia="宋体" w:hAnsi="宋体" w:cs="宋体" w:hint="eastAsia"/>
          <w:b/>
          <w:bCs/>
          <w:sz w:val="30"/>
          <w:szCs w:val="30"/>
        </w:rPr>
        <w:t xml:space="preserve"> 日）</w:t>
      </w:r>
    </w:p>
    <w:p w:rsidR="004B534F" w:rsidRDefault="004B534F" w:rsidP="004B534F">
      <w:pPr>
        <w:jc w:val="center"/>
      </w:pPr>
    </w:p>
    <w:p w:rsidR="004B534F" w:rsidRDefault="004B534F" w:rsidP="00A067ED">
      <w:pPr>
        <w:spacing w:after="40"/>
        <w:ind w:right="238"/>
        <w:jc w:val="right"/>
        <w:rPr>
          <w:rFonts w:asciiTheme="minorEastAsia" w:hAnsiTheme="minorEastAsia"/>
          <w:b/>
          <w:sz w:val="24"/>
          <w:szCs w:val="24"/>
        </w:rPr>
      </w:pPr>
      <w:r w:rsidRPr="004B534F">
        <w:rPr>
          <w:rFonts w:asciiTheme="minorEastAsia" w:hAnsiTheme="minorEastAsia" w:hint="eastAsia"/>
          <w:b/>
          <w:sz w:val="24"/>
          <w:szCs w:val="24"/>
        </w:rPr>
        <w:t>湖南科技学院党政办公室</w:t>
      </w:r>
    </w:p>
    <w:tbl>
      <w:tblPr>
        <w:tblStyle w:val="a3"/>
        <w:tblW w:w="15774" w:type="dxa"/>
        <w:tblLayout w:type="fixed"/>
        <w:tblLook w:val="04A0"/>
      </w:tblPr>
      <w:tblGrid>
        <w:gridCol w:w="1128"/>
        <w:gridCol w:w="919"/>
        <w:gridCol w:w="936"/>
        <w:gridCol w:w="1565"/>
        <w:gridCol w:w="4434"/>
        <w:gridCol w:w="907"/>
        <w:gridCol w:w="4156"/>
        <w:gridCol w:w="1729"/>
      </w:tblGrid>
      <w:tr w:rsidR="00A067ED" w:rsidTr="00870401">
        <w:trPr>
          <w:trHeight w:val="720"/>
        </w:trPr>
        <w:tc>
          <w:tcPr>
            <w:tcW w:w="1128" w:type="dxa"/>
            <w:vAlign w:val="center"/>
          </w:tcPr>
          <w:p w:rsidR="004B534F" w:rsidRDefault="004B534F" w:rsidP="004B534F">
            <w:pPr>
              <w:jc w:val="center"/>
              <w:rPr>
                <w:rFonts w:asciiTheme="minorEastAsia" w:hAnsiTheme="minorEastAsia"/>
                <w:b/>
                <w:sz w:val="24"/>
                <w:szCs w:val="24"/>
              </w:rPr>
            </w:pPr>
            <w:r>
              <w:rPr>
                <w:rFonts w:asciiTheme="minorEastAsia" w:hAnsiTheme="minorEastAsia" w:hint="eastAsia"/>
                <w:b/>
                <w:sz w:val="24"/>
                <w:szCs w:val="24"/>
              </w:rPr>
              <w:t>日期</w:t>
            </w:r>
          </w:p>
        </w:tc>
        <w:tc>
          <w:tcPr>
            <w:tcW w:w="919" w:type="dxa"/>
            <w:vAlign w:val="center"/>
          </w:tcPr>
          <w:p w:rsidR="004B534F" w:rsidRDefault="004B534F" w:rsidP="004B534F">
            <w:pPr>
              <w:jc w:val="center"/>
              <w:rPr>
                <w:rFonts w:asciiTheme="minorEastAsia" w:hAnsiTheme="minorEastAsia"/>
                <w:b/>
                <w:sz w:val="24"/>
                <w:szCs w:val="24"/>
              </w:rPr>
            </w:pPr>
            <w:r>
              <w:rPr>
                <w:rFonts w:asciiTheme="minorEastAsia" w:hAnsiTheme="minorEastAsia" w:hint="eastAsia"/>
                <w:b/>
                <w:sz w:val="24"/>
                <w:szCs w:val="24"/>
              </w:rPr>
              <w:t>星期</w:t>
            </w:r>
          </w:p>
        </w:tc>
        <w:tc>
          <w:tcPr>
            <w:tcW w:w="936" w:type="dxa"/>
            <w:vAlign w:val="center"/>
          </w:tcPr>
          <w:p w:rsidR="004B534F" w:rsidRDefault="004B534F" w:rsidP="004B534F">
            <w:pPr>
              <w:jc w:val="center"/>
              <w:rPr>
                <w:rFonts w:asciiTheme="minorEastAsia" w:hAnsiTheme="minorEastAsia"/>
                <w:b/>
                <w:sz w:val="24"/>
                <w:szCs w:val="24"/>
              </w:rPr>
            </w:pPr>
            <w:r>
              <w:rPr>
                <w:rFonts w:asciiTheme="minorEastAsia" w:hAnsiTheme="minorEastAsia" w:hint="eastAsia"/>
                <w:b/>
                <w:sz w:val="24"/>
                <w:szCs w:val="24"/>
              </w:rPr>
              <w:t>时间</w:t>
            </w:r>
          </w:p>
        </w:tc>
        <w:tc>
          <w:tcPr>
            <w:tcW w:w="1565" w:type="dxa"/>
            <w:vAlign w:val="center"/>
          </w:tcPr>
          <w:p w:rsidR="004B534F" w:rsidRDefault="004B534F" w:rsidP="004B534F">
            <w:pPr>
              <w:jc w:val="center"/>
              <w:rPr>
                <w:rFonts w:asciiTheme="minorEastAsia" w:hAnsiTheme="minorEastAsia"/>
                <w:b/>
                <w:sz w:val="24"/>
                <w:szCs w:val="24"/>
              </w:rPr>
            </w:pPr>
            <w:r>
              <w:rPr>
                <w:rFonts w:asciiTheme="minorEastAsia" w:hAnsiTheme="minorEastAsia" w:hint="eastAsia"/>
                <w:b/>
                <w:sz w:val="24"/>
                <w:szCs w:val="24"/>
              </w:rPr>
              <w:t>地点</w:t>
            </w:r>
          </w:p>
        </w:tc>
        <w:tc>
          <w:tcPr>
            <w:tcW w:w="4434" w:type="dxa"/>
            <w:vAlign w:val="center"/>
          </w:tcPr>
          <w:p w:rsidR="004B534F" w:rsidRDefault="004B534F" w:rsidP="004B534F">
            <w:pPr>
              <w:jc w:val="center"/>
              <w:rPr>
                <w:rFonts w:asciiTheme="minorEastAsia" w:hAnsiTheme="minorEastAsia"/>
                <w:b/>
                <w:sz w:val="24"/>
                <w:szCs w:val="24"/>
              </w:rPr>
            </w:pPr>
            <w:r>
              <w:rPr>
                <w:rFonts w:asciiTheme="minorEastAsia" w:hAnsiTheme="minorEastAsia" w:hint="eastAsia"/>
                <w:b/>
                <w:sz w:val="24"/>
                <w:szCs w:val="24"/>
              </w:rPr>
              <w:t>内容</w:t>
            </w:r>
          </w:p>
        </w:tc>
        <w:tc>
          <w:tcPr>
            <w:tcW w:w="907" w:type="dxa"/>
            <w:vAlign w:val="center"/>
          </w:tcPr>
          <w:p w:rsidR="004B534F" w:rsidRDefault="004B534F" w:rsidP="004B534F">
            <w:pPr>
              <w:jc w:val="center"/>
              <w:rPr>
                <w:rFonts w:asciiTheme="minorEastAsia" w:hAnsiTheme="minorEastAsia"/>
                <w:b/>
                <w:sz w:val="24"/>
                <w:szCs w:val="24"/>
              </w:rPr>
            </w:pPr>
            <w:r>
              <w:rPr>
                <w:rFonts w:asciiTheme="minorEastAsia" w:hAnsiTheme="minorEastAsia" w:hint="eastAsia"/>
                <w:b/>
                <w:sz w:val="24"/>
                <w:szCs w:val="24"/>
              </w:rPr>
              <w:t>主持</w:t>
            </w:r>
          </w:p>
        </w:tc>
        <w:tc>
          <w:tcPr>
            <w:tcW w:w="4156" w:type="dxa"/>
            <w:vAlign w:val="center"/>
          </w:tcPr>
          <w:p w:rsidR="004B534F" w:rsidRDefault="004B534F" w:rsidP="004B534F">
            <w:pPr>
              <w:jc w:val="center"/>
              <w:rPr>
                <w:rFonts w:asciiTheme="minorEastAsia" w:hAnsiTheme="minorEastAsia"/>
                <w:b/>
                <w:sz w:val="24"/>
                <w:szCs w:val="24"/>
              </w:rPr>
            </w:pPr>
            <w:r>
              <w:rPr>
                <w:rFonts w:asciiTheme="minorEastAsia" w:hAnsiTheme="minorEastAsia" w:hint="eastAsia"/>
                <w:b/>
                <w:sz w:val="24"/>
                <w:szCs w:val="24"/>
              </w:rPr>
              <w:t>参加对象</w:t>
            </w:r>
          </w:p>
        </w:tc>
        <w:tc>
          <w:tcPr>
            <w:tcW w:w="1729" w:type="dxa"/>
            <w:vAlign w:val="center"/>
          </w:tcPr>
          <w:p w:rsidR="004B534F" w:rsidRDefault="004B534F" w:rsidP="004B534F">
            <w:pPr>
              <w:jc w:val="center"/>
              <w:rPr>
                <w:rFonts w:asciiTheme="minorEastAsia" w:hAnsiTheme="minorEastAsia"/>
                <w:b/>
                <w:sz w:val="24"/>
                <w:szCs w:val="24"/>
              </w:rPr>
            </w:pPr>
            <w:r>
              <w:rPr>
                <w:rFonts w:asciiTheme="minorEastAsia" w:hAnsiTheme="minorEastAsia" w:hint="eastAsia"/>
                <w:b/>
                <w:sz w:val="24"/>
                <w:szCs w:val="24"/>
              </w:rPr>
              <w:t>责任单位</w:t>
            </w:r>
          </w:p>
        </w:tc>
      </w:tr>
      <w:tr w:rsidR="00A067ED" w:rsidTr="00812B2E">
        <w:trPr>
          <w:trHeight w:val="720"/>
        </w:trPr>
        <w:tc>
          <w:tcPr>
            <w:tcW w:w="1128" w:type="dxa"/>
            <w:vAlign w:val="center"/>
          </w:tcPr>
          <w:p w:rsidR="004B534F" w:rsidRPr="00F97D29" w:rsidRDefault="00812B2E" w:rsidP="00F13344">
            <w:pPr>
              <w:jc w:val="center"/>
              <w:rPr>
                <w:rFonts w:asciiTheme="minorEastAsia" w:hAnsiTheme="minorEastAsia"/>
                <w:szCs w:val="21"/>
              </w:rPr>
            </w:pPr>
            <w:r w:rsidRPr="00F97D29">
              <w:rPr>
                <w:rFonts w:asciiTheme="minorEastAsia" w:hAnsiTheme="minorEastAsia" w:hint="eastAsia"/>
                <w:szCs w:val="21"/>
              </w:rPr>
              <w:t>11.</w:t>
            </w:r>
            <w:r w:rsidR="00471AEC">
              <w:rPr>
                <w:rFonts w:asciiTheme="minorEastAsia" w:hAnsiTheme="minorEastAsia" w:hint="eastAsia"/>
                <w:szCs w:val="21"/>
              </w:rPr>
              <w:t>26</w:t>
            </w:r>
          </w:p>
        </w:tc>
        <w:tc>
          <w:tcPr>
            <w:tcW w:w="919" w:type="dxa"/>
            <w:vAlign w:val="center"/>
          </w:tcPr>
          <w:p w:rsidR="004B534F" w:rsidRPr="00F97D29" w:rsidRDefault="00812B2E" w:rsidP="0051242E">
            <w:pPr>
              <w:jc w:val="center"/>
              <w:rPr>
                <w:rFonts w:asciiTheme="minorEastAsia" w:hAnsiTheme="minorEastAsia"/>
                <w:szCs w:val="21"/>
              </w:rPr>
            </w:pPr>
            <w:proofErr w:type="gramStart"/>
            <w:r w:rsidRPr="00F97D29">
              <w:rPr>
                <w:rFonts w:asciiTheme="minorEastAsia" w:hAnsiTheme="minorEastAsia" w:hint="eastAsia"/>
                <w:szCs w:val="21"/>
              </w:rPr>
              <w:t>一</w:t>
            </w:r>
            <w:proofErr w:type="gramEnd"/>
          </w:p>
        </w:tc>
        <w:tc>
          <w:tcPr>
            <w:tcW w:w="936" w:type="dxa"/>
            <w:vAlign w:val="center"/>
          </w:tcPr>
          <w:p w:rsidR="00E270D1" w:rsidRDefault="0045499D" w:rsidP="0051242E">
            <w:pPr>
              <w:spacing w:line="240" w:lineRule="exact"/>
              <w:jc w:val="center"/>
              <w:rPr>
                <w:rFonts w:asciiTheme="minorEastAsia" w:hAnsiTheme="minorEastAsia" w:cs="宋体"/>
                <w:szCs w:val="21"/>
              </w:rPr>
            </w:pPr>
            <w:r>
              <w:rPr>
                <w:rFonts w:asciiTheme="minorEastAsia" w:hAnsiTheme="minorEastAsia" w:cs="宋体" w:hint="eastAsia"/>
                <w:szCs w:val="21"/>
              </w:rPr>
              <w:t>下午</w:t>
            </w:r>
          </w:p>
          <w:p w:rsidR="0045499D" w:rsidRPr="00F97D29" w:rsidRDefault="0045499D" w:rsidP="0051242E">
            <w:pPr>
              <w:spacing w:line="240" w:lineRule="exact"/>
              <w:jc w:val="center"/>
              <w:rPr>
                <w:rFonts w:asciiTheme="minorEastAsia" w:hAnsiTheme="minorEastAsia" w:cs="宋体"/>
                <w:szCs w:val="21"/>
              </w:rPr>
            </w:pPr>
            <w:r>
              <w:rPr>
                <w:rFonts w:asciiTheme="minorEastAsia" w:hAnsiTheme="minorEastAsia" w:cs="宋体" w:hint="eastAsia"/>
                <w:szCs w:val="21"/>
              </w:rPr>
              <w:t>3:00</w:t>
            </w:r>
          </w:p>
        </w:tc>
        <w:tc>
          <w:tcPr>
            <w:tcW w:w="1565" w:type="dxa"/>
            <w:vAlign w:val="center"/>
          </w:tcPr>
          <w:p w:rsidR="004B534F" w:rsidRPr="00F97D29" w:rsidRDefault="0045499D" w:rsidP="00A605DD">
            <w:pPr>
              <w:jc w:val="center"/>
              <w:rPr>
                <w:rFonts w:asciiTheme="minorEastAsia" w:hAnsiTheme="minorEastAsia"/>
                <w:szCs w:val="21"/>
              </w:rPr>
            </w:pPr>
            <w:r>
              <w:rPr>
                <w:rFonts w:asciiTheme="minorEastAsia" w:hAnsiTheme="minorEastAsia" w:hint="eastAsia"/>
                <w:szCs w:val="21"/>
              </w:rPr>
              <w:t>八楼三会议室</w:t>
            </w:r>
          </w:p>
        </w:tc>
        <w:tc>
          <w:tcPr>
            <w:tcW w:w="4434" w:type="dxa"/>
            <w:vAlign w:val="center"/>
          </w:tcPr>
          <w:p w:rsidR="004B534F" w:rsidRPr="00F97D29" w:rsidRDefault="0045499D" w:rsidP="00A605DD">
            <w:pPr>
              <w:jc w:val="center"/>
              <w:rPr>
                <w:rFonts w:asciiTheme="minorEastAsia" w:hAnsiTheme="minorEastAsia"/>
                <w:szCs w:val="21"/>
              </w:rPr>
            </w:pPr>
            <w:r>
              <w:rPr>
                <w:rFonts w:asciiTheme="minorEastAsia" w:hAnsiTheme="minorEastAsia" w:hint="eastAsia"/>
                <w:szCs w:val="21"/>
              </w:rPr>
              <w:t>引进机械学科米双山教授团队签约仪式</w:t>
            </w:r>
          </w:p>
        </w:tc>
        <w:tc>
          <w:tcPr>
            <w:tcW w:w="907" w:type="dxa"/>
            <w:vAlign w:val="center"/>
          </w:tcPr>
          <w:p w:rsidR="004B534F" w:rsidRPr="00F97D29" w:rsidRDefault="0045499D" w:rsidP="0051242E">
            <w:pPr>
              <w:jc w:val="left"/>
              <w:rPr>
                <w:rFonts w:asciiTheme="minorEastAsia" w:hAnsiTheme="minorEastAsia" w:cs="宋体"/>
                <w:szCs w:val="21"/>
              </w:rPr>
            </w:pPr>
            <w:r>
              <w:rPr>
                <w:rFonts w:asciiTheme="minorEastAsia" w:hAnsiTheme="minorEastAsia" w:cs="宋体" w:hint="eastAsia"/>
                <w:szCs w:val="21"/>
              </w:rPr>
              <w:t>彭立威</w:t>
            </w:r>
          </w:p>
        </w:tc>
        <w:tc>
          <w:tcPr>
            <w:tcW w:w="4156" w:type="dxa"/>
            <w:vAlign w:val="center"/>
          </w:tcPr>
          <w:p w:rsidR="004B534F" w:rsidRPr="00F97D29" w:rsidRDefault="0045499D" w:rsidP="0045499D">
            <w:pPr>
              <w:jc w:val="left"/>
              <w:rPr>
                <w:rFonts w:asciiTheme="minorEastAsia" w:hAnsiTheme="minorEastAsia" w:cs="宋体"/>
                <w:szCs w:val="21"/>
              </w:rPr>
            </w:pPr>
            <w:r w:rsidRPr="0045499D">
              <w:rPr>
                <w:rFonts w:asciiTheme="minorEastAsia" w:hAnsiTheme="minorEastAsia" w:hint="eastAsia"/>
                <w:szCs w:val="21"/>
              </w:rPr>
              <w:t>校领导，米双山教授团队成员，党委组织部、党委宣传部、党政办公室、党委教师工作部（人才办公室、人事处）、党委学生工作部、发展规划与学科建设处、教务处、科技处、基建处、保卫处、教师发展中心、信息与网络中心、后勤服务总公司等部门主要负责人，各教学学院院长，电子与信息工程学院党政班子成员、系主任、教授、博士、机械</w:t>
            </w:r>
            <w:proofErr w:type="gramStart"/>
            <w:r w:rsidRPr="0045499D">
              <w:rPr>
                <w:rFonts w:asciiTheme="minorEastAsia" w:hAnsiTheme="minorEastAsia" w:hint="eastAsia"/>
                <w:szCs w:val="21"/>
              </w:rPr>
              <w:t>系全体</w:t>
            </w:r>
            <w:proofErr w:type="gramEnd"/>
            <w:r w:rsidRPr="0045499D">
              <w:rPr>
                <w:rFonts w:asciiTheme="minorEastAsia" w:hAnsiTheme="minorEastAsia" w:hint="eastAsia"/>
                <w:szCs w:val="21"/>
              </w:rPr>
              <w:t>教师</w:t>
            </w:r>
          </w:p>
        </w:tc>
        <w:tc>
          <w:tcPr>
            <w:tcW w:w="1729" w:type="dxa"/>
            <w:vAlign w:val="center"/>
          </w:tcPr>
          <w:p w:rsidR="004B534F" w:rsidRPr="0045499D" w:rsidRDefault="0045499D" w:rsidP="004B534F">
            <w:pPr>
              <w:jc w:val="center"/>
              <w:rPr>
                <w:rFonts w:asciiTheme="minorEastAsia" w:hAnsiTheme="minorEastAsia"/>
                <w:szCs w:val="21"/>
              </w:rPr>
            </w:pPr>
            <w:r>
              <w:rPr>
                <w:rFonts w:asciiTheme="minorEastAsia" w:hAnsiTheme="minorEastAsia" w:hint="eastAsia"/>
                <w:szCs w:val="21"/>
              </w:rPr>
              <w:t>电子与信息工程学院</w:t>
            </w:r>
          </w:p>
        </w:tc>
      </w:tr>
      <w:tr w:rsidR="007D5FCE" w:rsidTr="00812B2E">
        <w:trPr>
          <w:trHeight w:val="720"/>
        </w:trPr>
        <w:tc>
          <w:tcPr>
            <w:tcW w:w="1128" w:type="dxa"/>
            <w:vAlign w:val="center"/>
          </w:tcPr>
          <w:p w:rsidR="007D5FCE" w:rsidRPr="00F97D29" w:rsidRDefault="007D5FCE" w:rsidP="007D5FCE">
            <w:pPr>
              <w:spacing w:line="240" w:lineRule="exact"/>
              <w:jc w:val="center"/>
              <w:rPr>
                <w:rFonts w:asciiTheme="minorEastAsia" w:hAnsiTheme="minorEastAsia" w:cs="宋体"/>
                <w:szCs w:val="21"/>
              </w:rPr>
            </w:pPr>
            <w:r w:rsidRPr="00F97D29">
              <w:rPr>
                <w:rFonts w:asciiTheme="minorEastAsia" w:hAnsiTheme="minorEastAsia" w:cs="宋体" w:hint="eastAsia"/>
                <w:szCs w:val="21"/>
              </w:rPr>
              <w:t>11.</w:t>
            </w:r>
            <w:r w:rsidR="00471AEC">
              <w:rPr>
                <w:rFonts w:asciiTheme="minorEastAsia" w:hAnsiTheme="minorEastAsia" w:cs="宋体" w:hint="eastAsia"/>
                <w:szCs w:val="21"/>
              </w:rPr>
              <w:t>27</w:t>
            </w:r>
          </w:p>
        </w:tc>
        <w:tc>
          <w:tcPr>
            <w:tcW w:w="919" w:type="dxa"/>
            <w:vAlign w:val="center"/>
          </w:tcPr>
          <w:p w:rsidR="007D5FCE" w:rsidRPr="00F97D29" w:rsidRDefault="007D5FCE" w:rsidP="007D5FCE">
            <w:pPr>
              <w:spacing w:line="240" w:lineRule="exact"/>
              <w:jc w:val="center"/>
              <w:rPr>
                <w:rFonts w:asciiTheme="minorEastAsia" w:hAnsiTheme="minorEastAsia" w:cs="宋体"/>
                <w:szCs w:val="21"/>
              </w:rPr>
            </w:pPr>
            <w:r w:rsidRPr="00F97D29">
              <w:rPr>
                <w:rFonts w:asciiTheme="minorEastAsia" w:hAnsiTheme="minorEastAsia" w:cs="宋体" w:hint="eastAsia"/>
                <w:szCs w:val="21"/>
              </w:rPr>
              <w:t>二</w:t>
            </w:r>
          </w:p>
        </w:tc>
        <w:tc>
          <w:tcPr>
            <w:tcW w:w="936" w:type="dxa"/>
            <w:vAlign w:val="center"/>
          </w:tcPr>
          <w:p w:rsidR="007D5FCE" w:rsidRDefault="00D869FA" w:rsidP="007D5FCE">
            <w:pPr>
              <w:spacing w:line="240" w:lineRule="exact"/>
              <w:jc w:val="center"/>
              <w:rPr>
                <w:rFonts w:asciiTheme="minorEastAsia" w:hAnsiTheme="minorEastAsia" w:cs="宋体"/>
                <w:szCs w:val="21"/>
              </w:rPr>
            </w:pPr>
            <w:r>
              <w:rPr>
                <w:rFonts w:asciiTheme="minorEastAsia" w:hAnsiTheme="minorEastAsia" w:cs="宋体" w:hint="eastAsia"/>
                <w:szCs w:val="21"/>
              </w:rPr>
              <w:t>下午</w:t>
            </w:r>
          </w:p>
          <w:p w:rsidR="00D869FA" w:rsidRPr="00F97D29" w:rsidRDefault="00D869FA" w:rsidP="007D5FCE">
            <w:pPr>
              <w:spacing w:line="240" w:lineRule="exact"/>
              <w:jc w:val="center"/>
              <w:rPr>
                <w:rFonts w:asciiTheme="minorEastAsia" w:hAnsiTheme="minorEastAsia" w:cs="宋体"/>
                <w:szCs w:val="21"/>
              </w:rPr>
            </w:pPr>
            <w:r>
              <w:rPr>
                <w:rFonts w:asciiTheme="minorEastAsia" w:hAnsiTheme="minorEastAsia" w:cs="宋体" w:hint="eastAsia"/>
                <w:szCs w:val="21"/>
              </w:rPr>
              <w:t>4:00</w:t>
            </w:r>
          </w:p>
        </w:tc>
        <w:tc>
          <w:tcPr>
            <w:tcW w:w="1565" w:type="dxa"/>
            <w:vAlign w:val="center"/>
          </w:tcPr>
          <w:p w:rsidR="007D5FCE" w:rsidRPr="00F97D29" w:rsidRDefault="00D869FA" w:rsidP="00A605DD">
            <w:pPr>
              <w:spacing w:line="240" w:lineRule="exact"/>
              <w:jc w:val="center"/>
              <w:rPr>
                <w:rFonts w:asciiTheme="minorEastAsia" w:hAnsiTheme="minorEastAsia" w:cs="宋体"/>
                <w:szCs w:val="21"/>
              </w:rPr>
            </w:pPr>
            <w:r>
              <w:rPr>
                <w:rFonts w:asciiTheme="minorEastAsia" w:hAnsiTheme="minorEastAsia" w:cs="宋体" w:hint="eastAsia"/>
                <w:szCs w:val="21"/>
              </w:rPr>
              <w:t>六楼会议室</w:t>
            </w:r>
          </w:p>
        </w:tc>
        <w:tc>
          <w:tcPr>
            <w:tcW w:w="4434" w:type="dxa"/>
            <w:vAlign w:val="center"/>
          </w:tcPr>
          <w:p w:rsidR="007D5FCE" w:rsidRPr="00F97D29" w:rsidRDefault="00D869FA" w:rsidP="00A605DD">
            <w:pPr>
              <w:spacing w:line="240" w:lineRule="exact"/>
              <w:jc w:val="center"/>
              <w:rPr>
                <w:rFonts w:asciiTheme="minorEastAsia" w:hAnsiTheme="minorEastAsia" w:cs="宋体"/>
                <w:szCs w:val="21"/>
              </w:rPr>
            </w:pPr>
            <w:r>
              <w:rPr>
                <w:rFonts w:asciiTheme="minorEastAsia" w:hAnsiTheme="minorEastAsia" w:cs="宋体" w:hint="eastAsia"/>
                <w:szCs w:val="21"/>
              </w:rPr>
              <w:t>新任教学督导聘任仪式</w:t>
            </w:r>
          </w:p>
        </w:tc>
        <w:tc>
          <w:tcPr>
            <w:tcW w:w="907" w:type="dxa"/>
            <w:vAlign w:val="center"/>
          </w:tcPr>
          <w:p w:rsidR="007D5FCE" w:rsidRPr="00D869FA" w:rsidRDefault="00D869FA" w:rsidP="009842A3">
            <w:pPr>
              <w:spacing w:line="240" w:lineRule="exact"/>
              <w:rPr>
                <w:rFonts w:asciiTheme="minorEastAsia" w:hAnsiTheme="minorEastAsia" w:cs="宋体"/>
                <w:szCs w:val="21"/>
              </w:rPr>
            </w:pPr>
            <w:r>
              <w:rPr>
                <w:rFonts w:asciiTheme="minorEastAsia" w:hAnsiTheme="minorEastAsia" w:cs="宋体" w:hint="eastAsia"/>
                <w:szCs w:val="21"/>
              </w:rPr>
              <w:t>李常健</w:t>
            </w:r>
          </w:p>
        </w:tc>
        <w:tc>
          <w:tcPr>
            <w:tcW w:w="4156" w:type="dxa"/>
            <w:vAlign w:val="center"/>
          </w:tcPr>
          <w:p w:rsidR="007D5FCE" w:rsidRPr="00F97D29" w:rsidRDefault="00D869FA" w:rsidP="007D5FCE">
            <w:pPr>
              <w:spacing w:line="240" w:lineRule="exact"/>
              <w:rPr>
                <w:rFonts w:asciiTheme="minorEastAsia" w:hAnsiTheme="minorEastAsia" w:cs="宋体"/>
                <w:szCs w:val="21"/>
              </w:rPr>
            </w:pPr>
            <w:r>
              <w:rPr>
                <w:rFonts w:asciiTheme="minorEastAsia" w:hAnsiTheme="minorEastAsia" w:cs="宋体" w:hint="eastAsia"/>
                <w:szCs w:val="21"/>
              </w:rPr>
              <w:t>曾宝成，教学督导团团长，新任教学督导，教学质量管理处全体人员</w:t>
            </w:r>
          </w:p>
        </w:tc>
        <w:tc>
          <w:tcPr>
            <w:tcW w:w="1729" w:type="dxa"/>
            <w:vAlign w:val="center"/>
          </w:tcPr>
          <w:p w:rsidR="007D5FCE" w:rsidRPr="00D869FA" w:rsidRDefault="00D869FA" w:rsidP="007D5FCE">
            <w:pPr>
              <w:spacing w:line="240" w:lineRule="exact"/>
              <w:jc w:val="center"/>
              <w:rPr>
                <w:rFonts w:asciiTheme="minorEastAsia" w:hAnsiTheme="minorEastAsia" w:cs="宋体"/>
                <w:szCs w:val="21"/>
              </w:rPr>
            </w:pPr>
            <w:r>
              <w:rPr>
                <w:rFonts w:asciiTheme="minorEastAsia" w:hAnsiTheme="minorEastAsia" w:cs="宋体" w:hint="eastAsia"/>
                <w:szCs w:val="21"/>
              </w:rPr>
              <w:t>教学质量管理处</w:t>
            </w:r>
          </w:p>
        </w:tc>
      </w:tr>
      <w:tr w:rsidR="000F4FEF" w:rsidTr="00812B2E">
        <w:trPr>
          <w:trHeight w:val="720"/>
        </w:trPr>
        <w:tc>
          <w:tcPr>
            <w:tcW w:w="1128" w:type="dxa"/>
            <w:vMerge w:val="restart"/>
            <w:vAlign w:val="center"/>
          </w:tcPr>
          <w:p w:rsidR="000F4FEF" w:rsidRPr="00F97D29" w:rsidRDefault="000F4FEF" w:rsidP="000F4FEF">
            <w:pPr>
              <w:spacing w:line="240" w:lineRule="exact"/>
              <w:jc w:val="center"/>
              <w:rPr>
                <w:rFonts w:asciiTheme="minorEastAsia" w:hAnsiTheme="minorEastAsia" w:cs="宋体"/>
                <w:szCs w:val="21"/>
              </w:rPr>
            </w:pPr>
            <w:r>
              <w:rPr>
                <w:rFonts w:asciiTheme="minorEastAsia" w:hAnsiTheme="minorEastAsia" w:cs="宋体" w:hint="eastAsia"/>
                <w:szCs w:val="21"/>
              </w:rPr>
              <w:t>11.28</w:t>
            </w:r>
          </w:p>
        </w:tc>
        <w:tc>
          <w:tcPr>
            <w:tcW w:w="919" w:type="dxa"/>
            <w:vMerge w:val="restart"/>
            <w:vAlign w:val="center"/>
          </w:tcPr>
          <w:p w:rsidR="000F4FEF" w:rsidRPr="00F97D29" w:rsidRDefault="000F4FEF" w:rsidP="000F4FEF">
            <w:pPr>
              <w:spacing w:line="240" w:lineRule="exact"/>
              <w:jc w:val="center"/>
              <w:rPr>
                <w:rFonts w:asciiTheme="minorEastAsia" w:hAnsiTheme="minorEastAsia" w:cs="宋体"/>
                <w:szCs w:val="21"/>
              </w:rPr>
            </w:pPr>
            <w:r>
              <w:rPr>
                <w:rFonts w:asciiTheme="minorEastAsia" w:hAnsiTheme="minorEastAsia" w:cs="宋体" w:hint="eastAsia"/>
                <w:szCs w:val="21"/>
              </w:rPr>
              <w:t>三</w:t>
            </w:r>
          </w:p>
        </w:tc>
        <w:tc>
          <w:tcPr>
            <w:tcW w:w="936" w:type="dxa"/>
            <w:vAlign w:val="center"/>
          </w:tcPr>
          <w:p w:rsidR="000F4FEF" w:rsidRDefault="000F4FEF" w:rsidP="0051242E">
            <w:pPr>
              <w:spacing w:line="240" w:lineRule="exact"/>
              <w:jc w:val="center"/>
              <w:rPr>
                <w:rFonts w:asciiTheme="minorEastAsia" w:hAnsiTheme="minorEastAsia" w:cs="宋体"/>
                <w:szCs w:val="21"/>
              </w:rPr>
            </w:pPr>
            <w:r>
              <w:rPr>
                <w:rFonts w:asciiTheme="minorEastAsia" w:hAnsiTheme="minorEastAsia" w:cs="宋体" w:hint="eastAsia"/>
                <w:szCs w:val="21"/>
              </w:rPr>
              <w:t>上午</w:t>
            </w:r>
          </w:p>
          <w:p w:rsidR="000F4FEF" w:rsidRDefault="000F4FEF" w:rsidP="0051242E">
            <w:pPr>
              <w:spacing w:line="240" w:lineRule="exact"/>
              <w:jc w:val="center"/>
              <w:rPr>
                <w:rFonts w:asciiTheme="minorEastAsia" w:hAnsiTheme="minorEastAsia" w:cs="宋体"/>
                <w:szCs w:val="21"/>
              </w:rPr>
            </w:pPr>
            <w:r>
              <w:rPr>
                <w:rFonts w:asciiTheme="minorEastAsia" w:hAnsiTheme="minorEastAsia" w:cs="宋体" w:hint="eastAsia"/>
                <w:szCs w:val="21"/>
              </w:rPr>
              <w:t>10:00</w:t>
            </w:r>
          </w:p>
        </w:tc>
        <w:tc>
          <w:tcPr>
            <w:tcW w:w="1565" w:type="dxa"/>
            <w:vAlign w:val="center"/>
          </w:tcPr>
          <w:p w:rsidR="000F4FEF" w:rsidRDefault="002B5B1C" w:rsidP="00A605DD">
            <w:pPr>
              <w:spacing w:line="240" w:lineRule="exact"/>
              <w:jc w:val="center"/>
              <w:rPr>
                <w:rFonts w:asciiTheme="minorEastAsia" w:hAnsiTheme="minorEastAsia" w:cs="宋体"/>
                <w:szCs w:val="21"/>
              </w:rPr>
            </w:pPr>
            <w:r>
              <w:rPr>
                <w:rFonts w:asciiTheme="minorEastAsia" w:hAnsiTheme="minorEastAsia" w:cs="宋体" w:hint="eastAsia"/>
                <w:szCs w:val="21"/>
              </w:rPr>
              <w:t>八楼</w:t>
            </w:r>
            <w:proofErr w:type="gramStart"/>
            <w:r>
              <w:rPr>
                <w:rFonts w:asciiTheme="minorEastAsia" w:hAnsiTheme="minorEastAsia" w:cs="宋体" w:hint="eastAsia"/>
                <w:szCs w:val="21"/>
              </w:rPr>
              <w:t>一</w:t>
            </w:r>
            <w:proofErr w:type="gramEnd"/>
            <w:r>
              <w:rPr>
                <w:rFonts w:asciiTheme="minorEastAsia" w:hAnsiTheme="minorEastAsia" w:cs="宋体" w:hint="eastAsia"/>
                <w:szCs w:val="21"/>
              </w:rPr>
              <w:t>会议室</w:t>
            </w:r>
          </w:p>
        </w:tc>
        <w:tc>
          <w:tcPr>
            <w:tcW w:w="4434" w:type="dxa"/>
            <w:vAlign w:val="center"/>
          </w:tcPr>
          <w:p w:rsidR="000F4FEF" w:rsidRDefault="000F4FEF" w:rsidP="00DC2DFF">
            <w:pPr>
              <w:widowControl/>
              <w:jc w:val="center"/>
              <w:rPr>
                <w:rFonts w:asciiTheme="minorEastAsia" w:hAnsiTheme="minorEastAsia" w:cs="宋体"/>
                <w:kern w:val="0"/>
                <w:szCs w:val="21"/>
              </w:rPr>
            </w:pPr>
            <w:r>
              <w:rPr>
                <w:rFonts w:asciiTheme="minorEastAsia" w:hAnsiTheme="minorEastAsia" w:cs="宋体" w:hint="eastAsia"/>
                <w:kern w:val="0"/>
                <w:szCs w:val="21"/>
              </w:rPr>
              <w:t>教育部2019届全国普通高校毕业生就业创业工作网络视频会议</w:t>
            </w:r>
          </w:p>
        </w:tc>
        <w:tc>
          <w:tcPr>
            <w:tcW w:w="907" w:type="dxa"/>
            <w:vAlign w:val="center"/>
          </w:tcPr>
          <w:p w:rsidR="000F4FEF" w:rsidRPr="00F97D29" w:rsidRDefault="003B48A2" w:rsidP="0051242E">
            <w:pPr>
              <w:spacing w:line="240" w:lineRule="exact"/>
              <w:jc w:val="left"/>
              <w:rPr>
                <w:rFonts w:asciiTheme="minorEastAsia" w:hAnsiTheme="minorEastAsia" w:cs="宋体"/>
                <w:szCs w:val="21"/>
              </w:rPr>
            </w:pPr>
            <w:proofErr w:type="gramStart"/>
            <w:r>
              <w:rPr>
                <w:rFonts w:asciiTheme="minorEastAsia" w:hAnsiTheme="minorEastAsia" w:cs="宋体" w:hint="eastAsia"/>
                <w:szCs w:val="21"/>
              </w:rPr>
              <w:t>曾宝成</w:t>
            </w:r>
            <w:proofErr w:type="gramEnd"/>
          </w:p>
        </w:tc>
        <w:tc>
          <w:tcPr>
            <w:tcW w:w="4156" w:type="dxa"/>
            <w:vAlign w:val="center"/>
          </w:tcPr>
          <w:p w:rsidR="000F4FEF" w:rsidRPr="00F97D29" w:rsidRDefault="003B48A2" w:rsidP="00090649">
            <w:pPr>
              <w:jc w:val="left"/>
              <w:rPr>
                <w:rFonts w:asciiTheme="minorEastAsia" w:hAnsiTheme="minorEastAsia" w:cs="宋体"/>
                <w:szCs w:val="21"/>
              </w:rPr>
            </w:pPr>
            <w:r>
              <w:rPr>
                <w:rFonts w:asciiTheme="minorEastAsia" w:hAnsiTheme="minorEastAsia" w:cs="宋体" w:hint="eastAsia"/>
                <w:szCs w:val="21"/>
              </w:rPr>
              <w:t>程智开，相关职能部门负责人，学院党总支书记，毕业班辅导员</w:t>
            </w:r>
          </w:p>
        </w:tc>
        <w:tc>
          <w:tcPr>
            <w:tcW w:w="1729" w:type="dxa"/>
            <w:vAlign w:val="center"/>
          </w:tcPr>
          <w:p w:rsidR="002B5B1C" w:rsidRDefault="002B5B1C" w:rsidP="00040662">
            <w:pPr>
              <w:spacing w:line="240" w:lineRule="exact"/>
              <w:jc w:val="center"/>
              <w:rPr>
                <w:rFonts w:asciiTheme="minorEastAsia" w:hAnsiTheme="minorEastAsia" w:cs="宋体"/>
                <w:szCs w:val="21"/>
              </w:rPr>
            </w:pPr>
            <w:r>
              <w:rPr>
                <w:rFonts w:asciiTheme="minorEastAsia" w:hAnsiTheme="minorEastAsia" w:cs="宋体" w:hint="eastAsia"/>
                <w:szCs w:val="21"/>
              </w:rPr>
              <w:t>就业创业指导</w:t>
            </w:r>
          </w:p>
          <w:p w:rsidR="000F4FEF" w:rsidRDefault="002B5B1C" w:rsidP="00040662">
            <w:pPr>
              <w:spacing w:line="240" w:lineRule="exact"/>
              <w:jc w:val="center"/>
              <w:rPr>
                <w:rFonts w:asciiTheme="minorEastAsia" w:hAnsiTheme="minorEastAsia" w:cs="宋体"/>
                <w:szCs w:val="21"/>
              </w:rPr>
            </w:pPr>
            <w:r>
              <w:rPr>
                <w:rFonts w:asciiTheme="minorEastAsia" w:hAnsiTheme="minorEastAsia" w:cs="宋体" w:hint="eastAsia"/>
                <w:szCs w:val="21"/>
              </w:rPr>
              <w:t>中心</w:t>
            </w:r>
          </w:p>
        </w:tc>
      </w:tr>
      <w:tr w:rsidR="000F4FEF" w:rsidTr="00812B2E">
        <w:trPr>
          <w:trHeight w:val="720"/>
        </w:trPr>
        <w:tc>
          <w:tcPr>
            <w:tcW w:w="1128" w:type="dxa"/>
            <w:vMerge/>
            <w:vAlign w:val="center"/>
          </w:tcPr>
          <w:p w:rsidR="000F4FEF" w:rsidRPr="00F97D29" w:rsidRDefault="000F4FEF" w:rsidP="00F13344">
            <w:pPr>
              <w:spacing w:line="240" w:lineRule="exact"/>
              <w:jc w:val="center"/>
              <w:rPr>
                <w:rFonts w:asciiTheme="minorEastAsia" w:hAnsiTheme="minorEastAsia" w:cs="宋体"/>
                <w:szCs w:val="21"/>
              </w:rPr>
            </w:pPr>
          </w:p>
        </w:tc>
        <w:tc>
          <w:tcPr>
            <w:tcW w:w="919" w:type="dxa"/>
            <w:vMerge/>
            <w:vAlign w:val="center"/>
          </w:tcPr>
          <w:p w:rsidR="000F4FEF" w:rsidRPr="00F97D29" w:rsidRDefault="000F4FEF" w:rsidP="0051242E">
            <w:pPr>
              <w:spacing w:line="240" w:lineRule="exact"/>
              <w:jc w:val="center"/>
              <w:rPr>
                <w:rFonts w:asciiTheme="minorEastAsia" w:hAnsiTheme="minorEastAsia" w:cs="宋体"/>
                <w:szCs w:val="21"/>
              </w:rPr>
            </w:pPr>
          </w:p>
        </w:tc>
        <w:tc>
          <w:tcPr>
            <w:tcW w:w="936" w:type="dxa"/>
            <w:vAlign w:val="center"/>
          </w:tcPr>
          <w:p w:rsidR="000F4FEF" w:rsidRDefault="000F4FEF" w:rsidP="0051242E">
            <w:pPr>
              <w:spacing w:line="240" w:lineRule="exact"/>
              <w:jc w:val="center"/>
              <w:rPr>
                <w:rFonts w:asciiTheme="minorEastAsia" w:hAnsiTheme="minorEastAsia" w:cs="宋体"/>
                <w:szCs w:val="21"/>
              </w:rPr>
            </w:pPr>
            <w:r>
              <w:rPr>
                <w:rFonts w:asciiTheme="minorEastAsia" w:hAnsiTheme="minorEastAsia" w:cs="宋体" w:hint="eastAsia"/>
                <w:szCs w:val="21"/>
              </w:rPr>
              <w:t>下午</w:t>
            </w:r>
          </w:p>
          <w:p w:rsidR="000F4FEF" w:rsidRPr="00F97D29" w:rsidRDefault="000F4FEF" w:rsidP="0051242E">
            <w:pPr>
              <w:spacing w:line="240" w:lineRule="exact"/>
              <w:jc w:val="center"/>
              <w:rPr>
                <w:rFonts w:asciiTheme="minorEastAsia" w:hAnsiTheme="minorEastAsia" w:cs="宋体"/>
                <w:szCs w:val="21"/>
              </w:rPr>
            </w:pPr>
            <w:r>
              <w:rPr>
                <w:rFonts w:asciiTheme="minorEastAsia" w:hAnsiTheme="minorEastAsia" w:cs="宋体" w:hint="eastAsia"/>
                <w:szCs w:val="21"/>
              </w:rPr>
              <w:t>2:30</w:t>
            </w:r>
          </w:p>
        </w:tc>
        <w:tc>
          <w:tcPr>
            <w:tcW w:w="1565" w:type="dxa"/>
            <w:vAlign w:val="center"/>
          </w:tcPr>
          <w:p w:rsidR="000F4FEF" w:rsidRPr="00F97D29" w:rsidRDefault="000F4FEF" w:rsidP="00A605DD">
            <w:pPr>
              <w:spacing w:line="240" w:lineRule="exact"/>
              <w:jc w:val="center"/>
              <w:rPr>
                <w:rFonts w:asciiTheme="minorEastAsia" w:hAnsiTheme="minorEastAsia" w:cs="宋体"/>
                <w:szCs w:val="21"/>
              </w:rPr>
            </w:pPr>
            <w:r>
              <w:rPr>
                <w:rFonts w:asciiTheme="minorEastAsia" w:hAnsiTheme="minorEastAsia" w:cs="宋体" w:hint="eastAsia"/>
                <w:szCs w:val="21"/>
              </w:rPr>
              <w:t>潇湘大讲堂</w:t>
            </w:r>
          </w:p>
        </w:tc>
        <w:tc>
          <w:tcPr>
            <w:tcW w:w="4434" w:type="dxa"/>
            <w:vAlign w:val="center"/>
          </w:tcPr>
          <w:p w:rsidR="000F4FEF" w:rsidRPr="00F97D29" w:rsidRDefault="000F4FEF" w:rsidP="00DC2DFF">
            <w:pPr>
              <w:widowControl/>
              <w:jc w:val="center"/>
              <w:rPr>
                <w:rFonts w:asciiTheme="minorEastAsia" w:hAnsiTheme="minorEastAsia" w:cs="宋体"/>
                <w:kern w:val="0"/>
                <w:szCs w:val="21"/>
              </w:rPr>
            </w:pPr>
            <w:r>
              <w:rPr>
                <w:rFonts w:asciiTheme="minorEastAsia" w:hAnsiTheme="minorEastAsia" w:cs="宋体" w:hint="eastAsia"/>
                <w:kern w:val="0"/>
                <w:szCs w:val="21"/>
              </w:rPr>
              <w:t>第九届湖南省社会科学界学术年会“文化旅游与乡村治理”专场报告会</w:t>
            </w:r>
          </w:p>
        </w:tc>
        <w:tc>
          <w:tcPr>
            <w:tcW w:w="907" w:type="dxa"/>
            <w:vAlign w:val="center"/>
          </w:tcPr>
          <w:p w:rsidR="000F4FEF" w:rsidRPr="00F97D29" w:rsidRDefault="002B5B1C" w:rsidP="0051242E">
            <w:pPr>
              <w:spacing w:line="240" w:lineRule="exact"/>
              <w:jc w:val="left"/>
              <w:rPr>
                <w:rFonts w:asciiTheme="minorEastAsia" w:hAnsiTheme="minorEastAsia" w:cs="宋体"/>
                <w:szCs w:val="21"/>
              </w:rPr>
            </w:pPr>
            <w:r>
              <w:rPr>
                <w:rFonts w:asciiTheme="minorEastAsia" w:hAnsiTheme="minorEastAsia" w:cs="宋体" w:hint="eastAsia"/>
                <w:szCs w:val="21"/>
              </w:rPr>
              <w:t>宋宏福</w:t>
            </w:r>
          </w:p>
        </w:tc>
        <w:tc>
          <w:tcPr>
            <w:tcW w:w="4156" w:type="dxa"/>
            <w:vAlign w:val="center"/>
          </w:tcPr>
          <w:p w:rsidR="000F4FEF" w:rsidRPr="00F97D29" w:rsidRDefault="00BB478A" w:rsidP="00090649">
            <w:pPr>
              <w:jc w:val="left"/>
              <w:rPr>
                <w:rFonts w:asciiTheme="minorEastAsia" w:hAnsiTheme="minorEastAsia" w:cs="宋体"/>
                <w:szCs w:val="21"/>
              </w:rPr>
            </w:pPr>
            <w:r>
              <w:rPr>
                <w:rFonts w:asciiTheme="minorEastAsia" w:hAnsiTheme="minorEastAsia" w:cs="宋体" w:hint="eastAsia"/>
                <w:szCs w:val="21"/>
              </w:rPr>
              <w:t>陈弘、李常健</w:t>
            </w:r>
            <w:r w:rsidR="002B5B1C">
              <w:rPr>
                <w:rFonts w:asciiTheme="minorEastAsia" w:hAnsiTheme="minorEastAsia" w:cs="宋体" w:hint="eastAsia"/>
                <w:szCs w:val="21"/>
              </w:rPr>
              <w:t>，</w:t>
            </w:r>
            <w:r w:rsidR="002D2673">
              <w:rPr>
                <w:rFonts w:asciiTheme="minorEastAsia" w:hAnsiTheme="minorEastAsia" w:cs="宋体" w:hint="eastAsia"/>
                <w:szCs w:val="21"/>
              </w:rPr>
              <w:t>省市社科联领导，特邀嘉宾，旅游与文化产业学院</w:t>
            </w:r>
            <w:r>
              <w:rPr>
                <w:rFonts w:asciiTheme="minorEastAsia" w:hAnsiTheme="minorEastAsia" w:cs="宋体" w:hint="eastAsia"/>
                <w:szCs w:val="21"/>
              </w:rPr>
              <w:t>、人文与社会科学学院、土木与环境工程学院、美术与艺术设计学院</w:t>
            </w:r>
            <w:r w:rsidR="002D2673">
              <w:rPr>
                <w:rFonts w:asciiTheme="minorEastAsia" w:hAnsiTheme="minorEastAsia" w:cs="宋体" w:hint="eastAsia"/>
                <w:szCs w:val="21"/>
              </w:rPr>
              <w:t>师生代表</w:t>
            </w:r>
          </w:p>
        </w:tc>
        <w:tc>
          <w:tcPr>
            <w:tcW w:w="1729" w:type="dxa"/>
            <w:vAlign w:val="center"/>
          </w:tcPr>
          <w:p w:rsidR="000F4FEF" w:rsidRPr="00F97D29" w:rsidRDefault="00BB478A" w:rsidP="00040662">
            <w:pPr>
              <w:spacing w:line="240" w:lineRule="exact"/>
              <w:jc w:val="center"/>
              <w:rPr>
                <w:rFonts w:asciiTheme="minorEastAsia" w:hAnsiTheme="minorEastAsia" w:cs="宋体"/>
                <w:szCs w:val="21"/>
              </w:rPr>
            </w:pPr>
            <w:r>
              <w:rPr>
                <w:rFonts w:asciiTheme="minorEastAsia" w:hAnsiTheme="minorEastAsia" w:cs="宋体" w:hint="eastAsia"/>
                <w:szCs w:val="21"/>
              </w:rPr>
              <w:t>科技处</w:t>
            </w:r>
          </w:p>
        </w:tc>
      </w:tr>
      <w:tr w:rsidR="00E90AC6" w:rsidTr="00812B2E">
        <w:trPr>
          <w:trHeight w:val="720"/>
        </w:trPr>
        <w:tc>
          <w:tcPr>
            <w:tcW w:w="1128" w:type="dxa"/>
            <w:vAlign w:val="center"/>
          </w:tcPr>
          <w:p w:rsidR="00E90AC6" w:rsidRDefault="00E90AC6" w:rsidP="00F13344">
            <w:pPr>
              <w:spacing w:line="240" w:lineRule="exact"/>
              <w:jc w:val="center"/>
              <w:rPr>
                <w:rFonts w:asciiTheme="minorEastAsia" w:hAnsiTheme="minorEastAsia" w:cs="宋体"/>
                <w:szCs w:val="21"/>
              </w:rPr>
            </w:pPr>
            <w:r>
              <w:rPr>
                <w:rFonts w:asciiTheme="minorEastAsia" w:hAnsiTheme="minorEastAsia" w:cs="宋体" w:hint="eastAsia"/>
                <w:szCs w:val="21"/>
              </w:rPr>
              <w:t>11.29</w:t>
            </w:r>
          </w:p>
        </w:tc>
        <w:tc>
          <w:tcPr>
            <w:tcW w:w="919" w:type="dxa"/>
            <w:vAlign w:val="center"/>
          </w:tcPr>
          <w:p w:rsidR="00E90AC6" w:rsidRDefault="00E90AC6" w:rsidP="0051242E">
            <w:pPr>
              <w:spacing w:line="240" w:lineRule="exact"/>
              <w:jc w:val="center"/>
              <w:rPr>
                <w:rFonts w:asciiTheme="minorEastAsia" w:hAnsiTheme="minorEastAsia" w:cs="宋体"/>
                <w:szCs w:val="21"/>
              </w:rPr>
            </w:pPr>
            <w:r>
              <w:rPr>
                <w:rFonts w:asciiTheme="minorEastAsia" w:hAnsiTheme="minorEastAsia" w:cs="宋体" w:hint="eastAsia"/>
                <w:szCs w:val="21"/>
              </w:rPr>
              <w:t>四</w:t>
            </w:r>
          </w:p>
        </w:tc>
        <w:tc>
          <w:tcPr>
            <w:tcW w:w="936" w:type="dxa"/>
            <w:vAlign w:val="center"/>
          </w:tcPr>
          <w:p w:rsidR="00E90AC6" w:rsidRDefault="00E90AC6" w:rsidP="0051242E">
            <w:pPr>
              <w:spacing w:line="240" w:lineRule="exact"/>
              <w:jc w:val="center"/>
              <w:rPr>
                <w:rFonts w:asciiTheme="minorEastAsia" w:hAnsiTheme="minorEastAsia" w:cs="宋体"/>
                <w:szCs w:val="21"/>
              </w:rPr>
            </w:pPr>
            <w:r>
              <w:rPr>
                <w:rFonts w:asciiTheme="minorEastAsia" w:hAnsiTheme="minorEastAsia" w:cs="宋体" w:hint="eastAsia"/>
                <w:szCs w:val="21"/>
              </w:rPr>
              <w:t>上午</w:t>
            </w:r>
          </w:p>
          <w:p w:rsidR="00E90AC6" w:rsidRDefault="00E90AC6" w:rsidP="0051242E">
            <w:pPr>
              <w:spacing w:line="240" w:lineRule="exact"/>
              <w:jc w:val="center"/>
              <w:rPr>
                <w:rFonts w:asciiTheme="minorEastAsia" w:hAnsiTheme="minorEastAsia" w:cs="宋体"/>
                <w:szCs w:val="21"/>
              </w:rPr>
            </w:pPr>
            <w:r>
              <w:rPr>
                <w:rFonts w:asciiTheme="minorEastAsia" w:hAnsiTheme="minorEastAsia" w:cs="宋体" w:hint="eastAsia"/>
                <w:szCs w:val="21"/>
              </w:rPr>
              <w:t>8:30</w:t>
            </w:r>
          </w:p>
        </w:tc>
        <w:tc>
          <w:tcPr>
            <w:tcW w:w="1565" w:type="dxa"/>
            <w:vAlign w:val="center"/>
          </w:tcPr>
          <w:p w:rsidR="00E90AC6" w:rsidRDefault="00E90AC6" w:rsidP="00A605DD">
            <w:pPr>
              <w:spacing w:line="240" w:lineRule="exact"/>
              <w:jc w:val="center"/>
              <w:rPr>
                <w:rFonts w:asciiTheme="minorEastAsia" w:hAnsiTheme="minorEastAsia" w:cs="宋体"/>
                <w:szCs w:val="21"/>
              </w:rPr>
            </w:pPr>
            <w:proofErr w:type="gramStart"/>
            <w:r>
              <w:rPr>
                <w:rFonts w:asciiTheme="minorEastAsia" w:hAnsiTheme="minorEastAsia" w:cs="宋体" w:hint="eastAsia"/>
                <w:szCs w:val="21"/>
              </w:rPr>
              <w:t>八楼六会议室</w:t>
            </w:r>
            <w:proofErr w:type="gramEnd"/>
          </w:p>
        </w:tc>
        <w:tc>
          <w:tcPr>
            <w:tcW w:w="4434" w:type="dxa"/>
            <w:vAlign w:val="center"/>
          </w:tcPr>
          <w:p w:rsidR="00E90AC6" w:rsidRDefault="00E90AC6" w:rsidP="00DC2DFF">
            <w:pPr>
              <w:widowControl/>
              <w:jc w:val="center"/>
              <w:rPr>
                <w:rFonts w:asciiTheme="minorEastAsia" w:hAnsiTheme="minorEastAsia" w:cs="宋体"/>
                <w:kern w:val="0"/>
                <w:szCs w:val="21"/>
              </w:rPr>
            </w:pPr>
            <w:r>
              <w:rPr>
                <w:rFonts w:asciiTheme="minorEastAsia" w:hAnsiTheme="minorEastAsia" w:cs="宋体" w:hint="eastAsia"/>
                <w:kern w:val="0"/>
                <w:szCs w:val="21"/>
              </w:rPr>
              <w:t>党委会</w:t>
            </w:r>
          </w:p>
        </w:tc>
        <w:tc>
          <w:tcPr>
            <w:tcW w:w="907" w:type="dxa"/>
            <w:vAlign w:val="center"/>
          </w:tcPr>
          <w:p w:rsidR="00E90AC6" w:rsidRDefault="00E90AC6" w:rsidP="0051242E">
            <w:pPr>
              <w:spacing w:line="240" w:lineRule="exact"/>
              <w:jc w:val="left"/>
              <w:rPr>
                <w:rFonts w:asciiTheme="minorEastAsia" w:hAnsiTheme="minorEastAsia" w:cs="宋体"/>
                <w:szCs w:val="21"/>
              </w:rPr>
            </w:pPr>
            <w:r>
              <w:rPr>
                <w:rFonts w:asciiTheme="minorEastAsia" w:hAnsiTheme="minorEastAsia" w:cs="宋体" w:hint="eastAsia"/>
                <w:szCs w:val="21"/>
              </w:rPr>
              <w:t>陈  弘</w:t>
            </w:r>
          </w:p>
        </w:tc>
        <w:tc>
          <w:tcPr>
            <w:tcW w:w="4156" w:type="dxa"/>
            <w:vAlign w:val="center"/>
          </w:tcPr>
          <w:p w:rsidR="00E90AC6" w:rsidRDefault="00E90AC6" w:rsidP="00090649">
            <w:pPr>
              <w:jc w:val="left"/>
              <w:rPr>
                <w:rFonts w:asciiTheme="minorEastAsia" w:hAnsiTheme="minorEastAsia" w:cs="宋体"/>
                <w:szCs w:val="21"/>
              </w:rPr>
            </w:pPr>
            <w:r>
              <w:rPr>
                <w:rFonts w:asciiTheme="minorEastAsia" w:hAnsiTheme="minorEastAsia" w:cs="宋体" w:hint="eastAsia"/>
                <w:szCs w:val="21"/>
              </w:rPr>
              <w:t>党委委员，杨能山，</w:t>
            </w:r>
            <w:proofErr w:type="gramStart"/>
            <w:r>
              <w:rPr>
                <w:rFonts w:asciiTheme="minorEastAsia" w:hAnsiTheme="minorEastAsia" w:cs="宋体" w:hint="eastAsia"/>
                <w:szCs w:val="21"/>
              </w:rPr>
              <w:t>黄栋</w:t>
            </w:r>
            <w:proofErr w:type="gramEnd"/>
          </w:p>
        </w:tc>
        <w:tc>
          <w:tcPr>
            <w:tcW w:w="1729" w:type="dxa"/>
            <w:vAlign w:val="center"/>
          </w:tcPr>
          <w:p w:rsidR="00E90AC6" w:rsidRPr="00E90AC6" w:rsidRDefault="00E90AC6" w:rsidP="00040662">
            <w:pPr>
              <w:spacing w:line="240" w:lineRule="exact"/>
              <w:jc w:val="center"/>
              <w:rPr>
                <w:rFonts w:asciiTheme="minorEastAsia" w:hAnsiTheme="minorEastAsia" w:cs="宋体"/>
                <w:szCs w:val="21"/>
              </w:rPr>
            </w:pPr>
            <w:r>
              <w:rPr>
                <w:rFonts w:asciiTheme="minorEastAsia" w:hAnsiTheme="minorEastAsia" w:cs="宋体" w:hint="eastAsia"/>
                <w:szCs w:val="21"/>
              </w:rPr>
              <w:t>党政办公室</w:t>
            </w:r>
          </w:p>
        </w:tc>
      </w:tr>
      <w:tr w:rsidR="000F4FEF" w:rsidTr="00812B2E">
        <w:trPr>
          <w:trHeight w:val="720"/>
        </w:trPr>
        <w:tc>
          <w:tcPr>
            <w:tcW w:w="1128" w:type="dxa"/>
            <w:vAlign w:val="center"/>
          </w:tcPr>
          <w:p w:rsidR="000F4FEF" w:rsidRPr="00F97D29" w:rsidRDefault="000F4FEF" w:rsidP="00F13344">
            <w:pPr>
              <w:spacing w:line="240" w:lineRule="exact"/>
              <w:jc w:val="center"/>
              <w:rPr>
                <w:rFonts w:asciiTheme="minorEastAsia" w:hAnsiTheme="minorEastAsia" w:cs="宋体"/>
                <w:szCs w:val="21"/>
              </w:rPr>
            </w:pPr>
            <w:r>
              <w:rPr>
                <w:rFonts w:asciiTheme="minorEastAsia" w:hAnsiTheme="minorEastAsia" w:cs="宋体" w:hint="eastAsia"/>
                <w:szCs w:val="21"/>
              </w:rPr>
              <w:t>11.29-12.2</w:t>
            </w:r>
          </w:p>
        </w:tc>
        <w:tc>
          <w:tcPr>
            <w:tcW w:w="919" w:type="dxa"/>
            <w:vAlign w:val="center"/>
          </w:tcPr>
          <w:p w:rsidR="000F4FEF" w:rsidRPr="00F97D29" w:rsidRDefault="000F4FEF" w:rsidP="0051242E">
            <w:pPr>
              <w:spacing w:line="240" w:lineRule="exact"/>
              <w:jc w:val="center"/>
              <w:rPr>
                <w:rFonts w:asciiTheme="minorEastAsia" w:hAnsiTheme="minorEastAsia" w:cs="宋体"/>
                <w:szCs w:val="21"/>
              </w:rPr>
            </w:pPr>
            <w:r>
              <w:rPr>
                <w:rFonts w:asciiTheme="minorEastAsia" w:hAnsiTheme="minorEastAsia" w:cs="宋体" w:hint="eastAsia"/>
                <w:szCs w:val="21"/>
              </w:rPr>
              <w:t>四至天</w:t>
            </w:r>
          </w:p>
        </w:tc>
        <w:tc>
          <w:tcPr>
            <w:tcW w:w="936" w:type="dxa"/>
            <w:vAlign w:val="center"/>
          </w:tcPr>
          <w:p w:rsidR="000F4FEF" w:rsidRDefault="000F4FEF" w:rsidP="0051242E">
            <w:pPr>
              <w:spacing w:line="240" w:lineRule="exact"/>
              <w:jc w:val="center"/>
              <w:rPr>
                <w:rFonts w:asciiTheme="minorEastAsia" w:hAnsiTheme="minorEastAsia" w:cs="宋体"/>
                <w:szCs w:val="21"/>
              </w:rPr>
            </w:pPr>
          </w:p>
        </w:tc>
        <w:tc>
          <w:tcPr>
            <w:tcW w:w="1565" w:type="dxa"/>
            <w:vAlign w:val="center"/>
          </w:tcPr>
          <w:p w:rsidR="000F4FEF" w:rsidRDefault="002B5B1C" w:rsidP="00A605DD">
            <w:pPr>
              <w:spacing w:line="240" w:lineRule="exact"/>
              <w:jc w:val="center"/>
              <w:rPr>
                <w:rFonts w:asciiTheme="minorEastAsia" w:hAnsiTheme="minorEastAsia" w:cs="宋体"/>
                <w:szCs w:val="21"/>
              </w:rPr>
            </w:pPr>
            <w:r>
              <w:rPr>
                <w:rFonts w:asciiTheme="minorEastAsia" w:hAnsiTheme="minorEastAsia" w:cs="宋体" w:hint="eastAsia"/>
                <w:szCs w:val="21"/>
              </w:rPr>
              <w:t>八楼会议中心</w:t>
            </w:r>
          </w:p>
        </w:tc>
        <w:tc>
          <w:tcPr>
            <w:tcW w:w="4434" w:type="dxa"/>
            <w:vAlign w:val="center"/>
          </w:tcPr>
          <w:p w:rsidR="000F4FEF" w:rsidRDefault="000F4FEF" w:rsidP="00DC2DFF">
            <w:pPr>
              <w:widowControl/>
              <w:jc w:val="center"/>
              <w:rPr>
                <w:rFonts w:asciiTheme="minorEastAsia" w:hAnsiTheme="minorEastAsia" w:cs="宋体"/>
                <w:kern w:val="0"/>
                <w:szCs w:val="21"/>
              </w:rPr>
            </w:pPr>
            <w:r>
              <w:rPr>
                <w:rFonts w:asciiTheme="minorEastAsia" w:hAnsiTheme="minorEastAsia" w:cs="宋体" w:hint="eastAsia"/>
                <w:kern w:val="0"/>
                <w:szCs w:val="21"/>
              </w:rPr>
              <w:t>湖南省普通高校文科院系专业综合改革及学科建设研讨会暨第十二届“人文杯”篮球赛</w:t>
            </w:r>
          </w:p>
        </w:tc>
        <w:tc>
          <w:tcPr>
            <w:tcW w:w="907" w:type="dxa"/>
            <w:vAlign w:val="center"/>
          </w:tcPr>
          <w:p w:rsidR="000F4FEF" w:rsidRPr="00F97D29" w:rsidRDefault="002B5B1C" w:rsidP="0051242E">
            <w:pPr>
              <w:spacing w:line="240" w:lineRule="exact"/>
              <w:jc w:val="left"/>
              <w:rPr>
                <w:rFonts w:asciiTheme="minorEastAsia" w:hAnsiTheme="minorEastAsia" w:cs="宋体"/>
                <w:szCs w:val="21"/>
              </w:rPr>
            </w:pPr>
            <w:r>
              <w:rPr>
                <w:rFonts w:asciiTheme="minorEastAsia" w:hAnsiTheme="minorEastAsia" w:cs="宋体" w:hint="eastAsia"/>
                <w:szCs w:val="21"/>
              </w:rPr>
              <w:t>宋宏福</w:t>
            </w:r>
          </w:p>
        </w:tc>
        <w:tc>
          <w:tcPr>
            <w:tcW w:w="4156" w:type="dxa"/>
            <w:vAlign w:val="center"/>
          </w:tcPr>
          <w:p w:rsidR="000F4FEF" w:rsidRPr="00F97D29" w:rsidRDefault="002D2673" w:rsidP="00090649">
            <w:pPr>
              <w:jc w:val="left"/>
              <w:rPr>
                <w:rFonts w:asciiTheme="minorEastAsia" w:hAnsiTheme="minorEastAsia" w:cs="宋体"/>
                <w:szCs w:val="21"/>
              </w:rPr>
            </w:pPr>
            <w:r>
              <w:rPr>
                <w:rFonts w:asciiTheme="minorEastAsia" w:hAnsiTheme="minorEastAsia" w:cs="宋体" w:hint="eastAsia"/>
                <w:szCs w:val="21"/>
              </w:rPr>
              <w:t>省高校代表，人文与社会科学学院教师代表</w:t>
            </w:r>
          </w:p>
        </w:tc>
        <w:tc>
          <w:tcPr>
            <w:tcW w:w="1729" w:type="dxa"/>
            <w:vAlign w:val="center"/>
          </w:tcPr>
          <w:p w:rsidR="000F4FEF" w:rsidRDefault="000F4FEF" w:rsidP="00040662">
            <w:pPr>
              <w:spacing w:line="240" w:lineRule="exact"/>
              <w:jc w:val="center"/>
              <w:rPr>
                <w:rFonts w:asciiTheme="minorEastAsia" w:hAnsiTheme="minorEastAsia" w:cs="宋体"/>
                <w:szCs w:val="21"/>
              </w:rPr>
            </w:pPr>
            <w:r>
              <w:rPr>
                <w:rFonts w:asciiTheme="minorEastAsia" w:hAnsiTheme="minorEastAsia" w:cs="宋体" w:hint="eastAsia"/>
                <w:szCs w:val="21"/>
              </w:rPr>
              <w:t>人文与社会科学学院</w:t>
            </w:r>
          </w:p>
        </w:tc>
      </w:tr>
    </w:tbl>
    <w:p w:rsidR="004B534F" w:rsidRPr="004B534F" w:rsidRDefault="004B534F" w:rsidP="004B534F">
      <w:pPr>
        <w:jc w:val="center"/>
        <w:rPr>
          <w:rFonts w:asciiTheme="minorEastAsia" w:hAnsiTheme="minorEastAsia"/>
          <w:b/>
          <w:sz w:val="24"/>
          <w:szCs w:val="24"/>
        </w:rPr>
      </w:pPr>
    </w:p>
    <w:sectPr w:rsidR="004B534F" w:rsidRPr="004B534F" w:rsidSect="004B534F">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534F"/>
    <w:rsid w:val="000034D3"/>
    <w:rsid w:val="00040662"/>
    <w:rsid w:val="00090649"/>
    <w:rsid w:val="000F4FEF"/>
    <w:rsid w:val="00120A5D"/>
    <w:rsid w:val="001B6FCF"/>
    <w:rsid w:val="001C7D29"/>
    <w:rsid w:val="001F3911"/>
    <w:rsid w:val="00294D4D"/>
    <w:rsid w:val="002A6784"/>
    <w:rsid w:val="002A79C3"/>
    <w:rsid w:val="002B5B1C"/>
    <w:rsid w:val="002D2673"/>
    <w:rsid w:val="00322E20"/>
    <w:rsid w:val="003B48A2"/>
    <w:rsid w:val="004130FA"/>
    <w:rsid w:val="0045499D"/>
    <w:rsid w:val="00471AEC"/>
    <w:rsid w:val="004B534F"/>
    <w:rsid w:val="004D7E34"/>
    <w:rsid w:val="004E3230"/>
    <w:rsid w:val="005014D7"/>
    <w:rsid w:val="0051242E"/>
    <w:rsid w:val="0057173D"/>
    <w:rsid w:val="00586B01"/>
    <w:rsid w:val="005C7ED2"/>
    <w:rsid w:val="00617A98"/>
    <w:rsid w:val="0065253C"/>
    <w:rsid w:val="00671498"/>
    <w:rsid w:val="006945D0"/>
    <w:rsid w:val="006A2DC9"/>
    <w:rsid w:val="007A0987"/>
    <w:rsid w:val="007D5FCE"/>
    <w:rsid w:val="0081288D"/>
    <w:rsid w:val="00812B2E"/>
    <w:rsid w:val="008263D0"/>
    <w:rsid w:val="00835D2E"/>
    <w:rsid w:val="00870401"/>
    <w:rsid w:val="0088431D"/>
    <w:rsid w:val="0089135A"/>
    <w:rsid w:val="008F0BF0"/>
    <w:rsid w:val="00930D87"/>
    <w:rsid w:val="009321C0"/>
    <w:rsid w:val="009405E6"/>
    <w:rsid w:val="00961DD5"/>
    <w:rsid w:val="009643EB"/>
    <w:rsid w:val="00965307"/>
    <w:rsid w:val="009773FE"/>
    <w:rsid w:val="009842A3"/>
    <w:rsid w:val="00984C2C"/>
    <w:rsid w:val="00A067ED"/>
    <w:rsid w:val="00A37AA8"/>
    <w:rsid w:val="00A4291B"/>
    <w:rsid w:val="00A605DD"/>
    <w:rsid w:val="00A77B4E"/>
    <w:rsid w:val="00AF29D9"/>
    <w:rsid w:val="00B01D45"/>
    <w:rsid w:val="00B145DA"/>
    <w:rsid w:val="00B20D1E"/>
    <w:rsid w:val="00B70371"/>
    <w:rsid w:val="00BA3649"/>
    <w:rsid w:val="00BB478A"/>
    <w:rsid w:val="00C068EA"/>
    <w:rsid w:val="00CD2412"/>
    <w:rsid w:val="00D2440C"/>
    <w:rsid w:val="00D4703B"/>
    <w:rsid w:val="00D53EAB"/>
    <w:rsid w:val="00D869FA"/>
    <w:rsid w:val="00DC2DFF"/>
    <w:rsid w:val="00DC3A4D"/>
    <w:rsid w:val="00DC6F92"/>
    <w:rsid w:val="00DD4285"/>
    <w:rsid w:val="00E270D1"/>
    <w:rsid w:val="00E67E71"/>
    <w:rsid w:val="00E90AC6"/>
    <w:rsid w:val="00EE51AF"/>
    <w:rsid w:val="00F13344"/>
    <w:rsid w:val="00F14F6C"/>
    <w:rsid w:val="00F1715C"/>
    <w:rsid w:val="00F1745E"/>
    <w:rsid w:val="00F26CC0"/>
    <w:rsid w:val="00F57021"/>
    <w:rsid w:val="00F75B09"/>
    <w:rsid w:val="00F97D29"/>
    <w:rsid w:val="00FA2577"/>
    <w:rsid w:val="00FF2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3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40913">
      <w:bodyDiv w:val="1"/>
      <w:marLeft w:val="0"/>
      <w:marRight w:val="0"/>
      <w:marTop w:val="0"/>
      <w:marBottom w:val="0"/>
      <w:divBdr>
        <w:top w:val="none" w:sz="0" w:space="0" w:color="auto"/>
        <w:left w:val="none" w:sz="0" w:space="0" w:color="auto"/>
        <w:bottom w:val="none" w:sz="0" w:space="0" w:color="auto"/>
        <w:right w:val="none" w:sz="0" w:space="0" w:color="auto"/>
      </w:divBdr>
      <w:divsChild>
        <w:div w:id="2074697711">
          <w:marLeft w:val="0"/>
          <w:marRight w:val="0"/>
          <w:marTop w:val="0"/>
          <w:marBottom w:val="0"/>
          <w:divBdr>
            <w:top w:val="none" w:sz="0" w:space="0" w:color="auto"/>
            <w:left w:val="none" w:sz="0" w:space="0" w:color="auto"/>
            <w:bottom w:val="none" w:sz="0" w:space="0" w:color="auto"/>
            <w:right w:val="none" w:sz="0" w:space="0" w:color="auto"/>
          </w:divBdr>
        </w:div>
      </w:divsChild>
    </w:div>
    <w:div w:id="710543011">
      <w:bodyDiv w:val="1"/>
      <w:marLeft w:val="0"/>
      <w:marRight w:val="0"/>
      <w:marTop w:val="0"/>
      <w:marBottom w:val="0"/>
      <w:divBdr>
        <w:top w:val="none" w:sz="0" w:space="0" w:color="auto"/>
        <w:left w:val="none" w:sz="0" w:space="0" w:color="auto"/>
        <w:bottom w:val="none" w:sz="0" w:space="0" w:color="auto"/>
        <w:right w:val="none" w:sz="0" w:space="0" w:color="auto"/>
      </w:divBdr>
      <w:divsChild>
        <w:div w:id="1573195765">
          <w:marLeft w:val="0"/>
          <w:marRight w:val="0"/>
          <w:marTop w:val="0"/>
          <w:marBottom w:val="0"/>
          <w:divBdr>
            <w:top w:val="none" w:sz="0" w:space="0" w:color="auto"/>
            <w:left w:val="none" w:sz="0" w:space="0" w:color="auto"/>
            <w:bottom w:val="none" w:sz="0" w:space="0" w:color="auto"/>
            <w:right w:val="none" w:sz="0" w:space="0" w:color="auto"/>
          </w:divBdr>
        </w:div>
      </w:divsChild>
    </w:div>
    <w:div w:id="1861702334">
      <w:bodyDiv w:val="1"/>
      <w:marLeft w:val="0"/>
      <w:marRight w:val="0"/>
      <w:marTop w:val="0"/>
      <w:marBottom w:val="0"/>
      <w:divBdr>
        <w:top w:val="none" w:sz="0" w:space="0" w:color="auto"/>
        <w:left w:val="none" w:sz="0" w:space="0" w:color="auto"/>
        <w:bottom w:val="none" w:sz="0" w:space="0" w:color="auto"/>
        <w:right w:val="none" w:sz="0" w:space="0" w:color="auto"/>
      </w:divBdr>
      <w:divsChild>
        <w:div w:id="120075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1</Pages>
  <Words>113</Words>
  <Characters>645</Characters>
  <Application>Microsoft Office Word</Application>
  <DocSecurity>0</DocSecurity>
  <Lines>5</Lines>
  <Paragraphs>1</Paragraphs>
  <ScaleCrop>false</ScaleCrop>
  <Company>China</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湖南科技学院</dc:creator>
  <cp:keywords/>
  <dc:description/>
  <cp:lastModifiedBy>湖南科技学院</cp:lastModifiedBy>
  <cp:revision>54</cp:revision>
  <cp:lastPrinted>2018-11-28T00:38:00Z</cp:lastPrinted>
  <dcterms:created xsi:type="dcterms:W3CDTF">2018-10-25T07:40:00Z</dcterms:created>
  <dcterms:modified xsi:type="dcterms:W3CDTF">2018-11-28T01:15:00Z</dcterms:modified>
</cp:coreProperties>
</file>